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E3EE7" w14:textId="77777777" w:rsidR="00AF3514" w:rsidRDefault="00D37168">
      <w:pPr>
        <w:rPr>
          <w:sz w:val="24"/>
          <w:szCs w:val="24"/>
        </w:rPr>
      </w:pPr>
      <w:bookmarkStart w:id="0" w:name="_GoBack"/>
      <w:bookmarkEnd w:id="0"/>
      <w:r>
        <w:rPr>
          <w:sz w:val="24"/>
          <w:szCs w:val="24"/>
        </w:rPr>
        <w:t xml:space="preserve">Protokoll der </w:t>
      </w:r>
      <w:r w:rsidR="00AF3514">
        <w:rPr>
          <w:sz w:val="24"/>
          <w:szCs w:val="24"/>
        </w:rPr>
        <w:t xml:space="preserve">Steuergruppe </w:t>
      </w:r>
      <w:r>
        <w:rPr>
          <w:sz w:val="24"/>
          <w:szCs w:val="24"/>
        </w:rPr>
        <w:t xml:space="preserve">vom </w:t>
      </w:r>
      <w:r w:rsidR="00AF3514">
        <w:rPr>
          <w:sz w:val="24"/>
          <w:szCs w:val="24"/>
        </w:rPr>
        <w:t>20.1.2020</w:t>
      </w:r>
    </w:p>
    <w:p w14:paraId="60902564" w14:textId="77777777" w:rsidR="00AF3514" w:rsidRDefault="00AF3514" w:rsidP="00AF3514">
      <w:pPr>
        <w:rPr>
          <w:sz w:val="24"/>
          <w:szCs w:val="24"/>
        </w:rPr>
      </w:pPr>
      <w:r>
        <w:rPr>
          <w:sz w:val="24"/>
          <w:szCs w:val="24"/>
        </w:rPr>
        <w:t>Teilnehmer: Frau Nolte, Frau Springhorn</w:t>
      </w:r>
      <w:r w:rsidR="00D37168">
        <w:rPr>
          <w:sz w:val="24"/>
          <w:szCs w:val="24"/>
        </w:rPr>
        <w:t xml:space="preserve">, Frau Thiemann, Herr Büchner, Herr </w:t>
      </w:r>
      <w:r w:rsidR="0059759B">
        <w:rPr>
          <w:sz w:val="24"/>
          <w:szCs w:val="24"/>
        </w:rPr>
        <w:t>Gebauer, Frau Sprenger, Frau Meier</w:t>
      </w:r>
    </w:p>
    <w:p w14:paraId="14F768BD" w14:textId="77777777" w:rsidR="00AF3514" w:rsidRDefault="00AF3514" w:rsidP="00AF3514">
      <w:pPr>
        <w:rPr>
          <w:sz w:val="24"/>
          <w:szCs w:val="24"/>
        </w:rPr>
      </w:pPr>
    </w:p>
    <w:p w14:paraId="7279D45A" w14:textId="77777777" w:rsidR="00BC4E10" w:rsidRPr="00FA7B6C" w:rsidRDefault="00AF3514" w:rsidP="00AF3514">
      <w:pPr>
        <w:pStyle w:val="Listenabsatz"/>
        <w:numPr>
          <w:ilvl w:val="0"/>
          <w:numId w:val="2"/>
        </w:numPr>
        <w:rPr>
          <w:b/>
          <w:bCs/>
          <w:sz w:val="24"/>
          <w:szCs w:val="24"/>
        </w:rPr>
      </w:pPr>
      <w:r w:rsidRPr="00FA7B6C">
        <w:rPr>
          <w:b/>
          <w:bCs/>
          <w:sz w:val="24"/>
          <w:szCs w:val="24"/>
        </w:rPr>
        <w:t>Vorbereitung des Bilanzgespräches mit Frau Ortner</w:t>
      </w:r>
    </w:p>
    <w:p w14:paraId="46D47BA7" w14:textId="77777777" w:rsidR="00AF3514" w:rsidRPr="00FA7B6C" w:rsidRDefault="00AF3514" w:rsidP="00574D68">
      <w:pPr>
        <w:rPr>
          <w:b/>
          <w:bCs/>
          <w:sz w:val="24"/>
          <w:szCs w:val="24"/>
        </w:rPr>
      </w:pPr>
      <w:r w:rsidRPr="00FA7B6C">
        <w:rPr>
          <w:b/>
          <w:bCs/>
          <w:sz w:val="24"/>
          <w:szCs w:val="24"/>
        </w:rPr>
        <w:t>Was haben wir uns vorgenommen?</w:t>
      </w:r>
      <w:r w:rsidR="00574D68" w:rsidRPr="00FA7B6C">
        <w:rPr>
          <w:b/>
          <w:bCs/>
          <w:sz w:val="24"/>
          <w:szCs w:val="24"/>
        </w:rPr>
        <w:t xml:space="preserve"> Wie haben wir dies umgesetzt?</w:t>
      </w:r>
    </w:p>
    <w:p w14:paraId="6098925A" w14:textId="77777777" w:rsidR="00574D68" w:rsidRDefault="00574D68" w:rsidP="00574D68">
      <w:pPr>
        <w:rPr>
          <w:sz w:val="24"/>
          <w:szCs w:val="24"/>
        </w:rPr>
      </w:pPr>
      <w:r>
        <w:rPr>
          <w:sz w:val="24"/>
          <w:szCs w:val="24"/>
        </w:rPr>
        <w:t xml:space="preserve">Zu 6.1.3 </w:t>
      </w:r>
    </w:p>
    <w:tbl>
      <w:tblPr>
        <w:tblStyle w:val="Tabellenraster"/>
        <w:tblW w:w="0" w:type="auto"/>
        <w:tblLook w:val="04A0" w:firstRow="1" w:lastRow="0" w:firstColumn="1" w:lastColumn="0" w:noHBand="0" w:noVBand="1"/>
      </w:tblPr>
      <w:tblGrid>
        <w:gridCol w:w="9062"/>
      </w:tblGrid>
      <w:tr w:rsidR="00574D68" w14:paraId="46BF80D8" w14:textId="77777777" w:rsidTr="00574D68">
        <w:tc>
          <w:tcPr>
            <w:tcW w:w="9062" w:type="dxa"/>
          </w:tcPr>
          <w:p w14:paraId="58337AFC" w14:textId="77777777" w:rsidR="00574D68" w:rsidRDefault="00574D68" w:rsidP="00574D68">
            <w:pPr>
              <w:rPr>
                <w:color w:val="00B050"/>
                <w:sz w:val="24"/>
                <w:szCs w:val="24"/>
              </w:rPr>
            </w:pPr>
            <w:r w:rsidRPr="00574D68">
              <w:rPr>
                <w:color w:val="00B050"/>
                <w:sz w:val="24"/>
                <w:szCs w:val="24"/>
              </w:rPr>
              <w:t>Erstellung einer Zeitleiste zum Thema „durchgängige Sprachbildung“ mit entsprechenden Zuständigkeiten/ Verantwortlichen</w:t>
            </w:r>
          </w:p>
          <w:p w14:paraId="4A01EBCA" w14:textId="77777777" w:rsidR="00574D68" w:rsidRDefault="00574D68" w:rsidP="00574D68">
            <w:pPr>
              <w:rPr>
                <w:sz w:val="24"/>
                <w:szCs w:val="24"/>
              </w:rPr>
            </w:pPr>
            <w:r>
              <w:rPr>
                <w:sz w:val="24"/>
                <w:szCs w:val="24"/>
              </w:rPr>
              <w:t>Die bestehende Zeitleiste wird erweitert und vergrößert im Teamraum, für alle sichtbar, aufgehängt.</w:t>
            </w:r>
          </w:p>
        </w:tc>
      </w:tr>
      <w:tr w:rsidR="00574D68" w14:paraId="7E8DB0F5" w14:textId="77777777" w:rsidTr="00574D68">
        <w:tc>
          <w:tcPr>
            <w:tcW w:w="9062" w:type="dxa"/>
          </w:tcPr>
          <w:p w14:paraId="3BBEBDDA" w14:textId="77777777" w:rsidR="00574D68" w:rsidRDefault="00574D68" w:rsidP="00574D68">
            <w:pPr>
              <w:rPr>
                <w:color w:val="00B050"/>
                <w:sz w:val="24"/>
                <w:szCs w:val="24"/>
              </w:rPr>
            </w:pPr>
            <w:r>
              <w:rPr>
                <w:color w:val="00B050"/>
                <w:sz w:val="24"/>
                <w:szCs w:val="24"/>
              </w:rPr>
              <w:t>Vorstellung in einer DB am 01.07.2020.</w:t>
            </w:r>
          </w:p>
          <w:p w14:paraId="1F8636CE" w14:textId="77777777" w:rsidR="00574D68" w:rsidRDefault="00574D68" w:rsidP="00574D68">
            <w:pPr>
              <w:rPr>
                <w:sz w:val="24"/>
                <w:szCs w:val="24"/>
              </w:rPr>
            </w:pPr>
            <w:r>
              <w:rPr>
                <w:sz w:val="24"/>
                <w:szCs w:val="24"/>
              </w:rPr>
              <w:t>Dies hat bereits stattgefunden.</w:t>
            </w:r>
          </w:p>
          <w:p w14:paraId="7AF131CF" w14:textId="77777777" w:rsidR="00B575A6" w:rsidRDefault="00B575A6" w:rsidP="00574D68">
            <w:pPr>
              <w:rPr>
                <w:sz w:val="24"/>
                <w:szCs w:val="24"/>
              </w:rPr>
            </w:pPr>
            <w:r>
              <w:rPr>
                <w:sz w:val="24"/>
                <w:szCs w:val="24"/>
              </w:rPr>
              <w:t>Es wurde verabredet in den Jahrgängen „sprachsensible Sachunterrichtseinheiten und Arbeiten“ gemeinsam zu entwickeln und anschließend durchzuführen.</w:t>
            </w:r>
          </w:p>
          <w:p w14:paraId="1210BC27" w14:textId="77777777" w:rsidR="00B575A6" w:rsidRDefault="00B575A6" w:rsidP="00574D68">
            <w:pPr>
              <w:rPr>
                <w:sz w:val="24"/>
                <w:szCs w:val="24"/>
              </w:rPr>
            </w:pPr>
            <w:r>
              <w:rPr>
                <w:sz w:val="24"/>
                <w:szCs w:val="24"/>
              </w:rPr>
              <w:t>Diese Einheiten müssen in der kommenden Konferenz evaluiert werden.</w:t>
            </w:r>
          </w:p>
          <w:p w14:paraId="270ED1A7" w14:textId="77777777" w:rsidR="00B575A6" w:rsidRDefault="00B575A6" w:rsidP="00574D68">
            <w:pPr>
              <w:rPr>
                <w:sz w:val="24"/>
                <w:szCs w:val="24"/>
              </w:rPr>
            </w:pPr>
            <w:r>
              <w:rPr>
                <w:sz w:val="24"/>
                <w:szCs w:val="24"/>
              </w:rPr>
              <w:t>Es sollen im kommenden Schulhalbjahr weitere Einheiten für die Fächer Deutsch und Mathematik entwickelt und erprobt werden.</w:t>
            </w:r>
          </w:p>
        </w:tc>
      </w:tr>
      <w:tr w:rsidR="00574D68" w14:paraId="291551C2" w14:textId="77777777" w:rsidTr="00574D68">
        <w:tc>
          <w:tcPr>
            <w:tcW w:w="9062" w:type="dxa"/>
          </w:tcPr>
          <w:p w14:paraId="1CCA972D" w14:textId="77777777" w:rsidR="00574D68" w:rsidRDefault="00574D68" w:rsidP="00574D68">
            <w:pPr>
              <w:rPr>
                <w:color w:val="00B050"/>
                <w:sz w:val="24"/>
                <w:szCs w:val="24"/>
              </w:rPr>
            </w:pPr>
            <w:r>
              <w:rPr>
                <w:color w:val="00B050"/>
                <w:sz w:val="24"/>
                <w:szCs w:val="24"/>
              </w:rPr>
              <w:t>3 FB Module zum Thema „durchgängige Sprachbildung“</w:t>
            </w:r>
          </w:p>
          <w:p w14:paraId="231649AE" w14:textId="77777777" w:rsidR="00574D68" w:rsidRPr="00574D68" w:rsidRDefault="00574D68" w:rsidP="00574D68">
            <w:pPr>
              <w:rPr>
                <w:sz w:val="24"/>
                <w:szCs w:val="24"/>
              </w:rPr>
            </w:pPr>
            <w:r>
              <w:rPr>
                <w:sz w:val="24"/>
                <w:szCs w:val="24"/>
              </w:rPr>
              <w:t>Zwei FB Module habe</w:t>
            </w:r>
            <w:r w:rsidR="0059759B">
              <w:rPr>
                <w:sz w:val="24"/>
                <w:szCs w:val="24"/>
              </w:rPr>
              <w:t>n</w:t>
            </w:r>
            <w:r>
              <w:rPr>
                <w:sz w:val="24"/>
                <w:szCs w:val="24"/>
              </w:rPr>
              <w:t xml:space="preserve"> bereits stattgefunden. </w:t>
            </w:r>
            <w:r w:rsidR="00E6651D">
              <w:rPr>
                <w:sz w:val="24"/>
                <w:szCs w:val="24"/>
              </w:rPr>
              <w:t xml:space="preserve">Diese wurden durchgeführt von Frau </w:t>
            </w:r>
            <w:proofErr w:type="spellStart"/>
            <w:r w:rsidR="00E6651D">
              <w:rPr>
                <w:sz w:val="24"/>
                <w:szCs w:val="24"/>
              </w:rPr>
              <w:t>Bögeholz</w:t>
            </w:r>
            <w:proofErr w:type="spellEnd"/>
            <w:r w:rsidR="00E6651D">
              <w:rPr>
                <w:sz w:val="24"/>
                <w:szCs w:val="24"/>
              </w:rPr>
              <w:t xml:space="preserve"> und Frau </w:t>
            </w:r>
            <w:proofErr w:type="spellStart"/>
            <w:r w:rsidR="0059759B">
              <w:rPr>
                <w:rStyle w:val="Fett"/>
                <w:b w:val="0"/>
                <w:bCs w:val="0"/>
                <w:sz w:val="24"/>
                <w:szCs w:val="24"/>
              </w:rPr>
              <w:t>Osterloff</w:t>
            </w:r>
            <w:proofErr w:type="spellEnd"/>
            <w:r w:rsidR="00E6651D" w:rsidRPr="00E6651D">
              <w:rPr>
                <w:rStyle w:val="Fett"/>
                <w:b w:val="0"/>
                <w:bCs w:val="0"/>
                <w:sz w:val="24"/>
                <w:szCs w:val="24"/>
              </w:rPr>
              <w:t>.</w:t>
            </w:r>
            <w:r w:rsidR="00E6651D">
              <w:rPr>
                <w:rStyle w:val="Fett"/>
              </w:rPr>
              <w:t xml:space="preserve"> </w:t>
            </w:r>
            <w:r>
              <w:rPr>
                <w:sz w:val="24"/>
                <w:szCs w:val="24"/>
              </w:rPr>
              <w:t xml:space="preserve">Das dritte Modul findet am </w:t>
            </w:r>
            <w:r w:rsidR="00B575A6">
              <w:rPr>
                <w:sz w:val="24"/>
                <w:szCs w:val="24"/>
              </w:rPr>
              <w:t>26.2.2020 statt.</w:t>
            </w:r>
          </w:p>
        </w:tc>
      </w:tr>
      <w:tr w:rsidR="00574D68" w14:paraId="73EE9675" w14:textId="77777777" w:rsidTr="00574D68">
        <w:tc>
          <w:tcPr>
            <w:tcW w:w="9062" w:type="dxa"/>
          </w:tcPr>
          <w:p w14:paraId="31EE4623" w14:textId="77777777" w:rsidR="00574D68" w:rsidRDefault="00B575A6" w:rsidP="00574D68">
            <w:pPr>
              <w:rPr>
                <w:color w:val="00B050"/>
                <w:sz w:val="24"/>
                <w:szCs w:val="24"/>
              </w:rPr>
            </w:pPr>
            <w:r>
              <w:rPr>
                <w:color w:val="00B050"/>
                <w:sz w:val="24"/>
                <w:szCs w:val="24"/>
              </w:rPr>
              <w:t>Feste Verankerung des Themas in den Arbeitsplänen</w:t>
            </w:r>
          </w:p>
          <w:p w14:paraId="1D056B35" w14:textId="77777777" w:rsidR="00B575A6" w:rsidRPr="00B575A6" w:rsidRDefault="00B575A6" w:rsidP="00574D68">
            <w:pPr>
              <w:rPr>
                <w:sz w:val="24"/>
                <w:szCs w:val="24"/>
              </w:rPr>
            </w:pPr>
            <w:r>
              <w:rPr>
                <w:sz w:val="24"/>
                <w:szCs w:val="24"/>
              </w:rPr>
              <w:t>Ist zu diesem Zeitpunkt noch nicht möglich</w:t>
            </w:r>
          </w:p>
        </w:tc>
      </w:tr>
    </w:tbl>
    <w:p w14:paraId="230F0E47" w14:textId="77777777" w:rsidR="00574D68" w:rsidRDefault="00574D68" w:rsidP="00574D68">
      <w:pPr>
        <w:rPr>
          <w:color w:val="00B050"/>
          <w:sz w:val="24"/>
          <w:szCs w:val="24"/>
        </w:rPr>
      </w:pPr>
    </w:p>
    <w:p w14:paraId="13A3725E" w14:textId="77777777" w:rsidR="00B575A6" w:rsidRDefault="00B575A6" w:rsidP="00574D68">
      <w:pPr>
        <w:rPr>
          <w:sz w:val="24"/>
          <w:szCs w:val="24"/>
        </w:rPr>
      </w:pPr>
      <w:r w:rsidRPr="00B575A6">
        <w:rPr>
          <w:sz w:val="24"/>
          <w:szCs w:val="24"/>
        </w:rPr>
        <w:t xml:space="preserve">Zu </w:t>
      </w:r>
      <w:r>
        <w:rPr>
          <w:sz w:val="24"/>
          <w:szCs w:val="24"/>
        </w:rPr>
        <w:t>2.3.11.4</w:t>
      </w:r>
    </w:p>
    <w:tbl>
      <w:tblPr>
        <w:tblStyle w:val="Tabellenraster"/>
        <w:tblW w:w="0" w:type="auto"/>
        <w:tblLook w:val="04A0" w:firstRow="1" w:lastRow="0" w:firstColumn="1" w:lastColumn="0" w:noHBand="0" w:noVBand="1"/>
      </w:tblPr>
      <w:tblGrid>
        <w:gridCol w:w="9062"/>
      </w:tblGrid>
      <w:tr w:rsidR="00B575A6" w14:paraId="11E093BE" w14:textId="77777777" w:rsidTr="0031380D">
        <w:tc>
          <w:tcPr>
            <w:tcW w:w="9062" w:type="dxa"/>
          </w:tcPr>
          <w:p w14:paraId="006738F3" w14:textId="77777777" w:rsidR="00B575A6" w:rsidRDefault="00B575A6" w:rsidP="0031380D">
            <w:pPr>
              <w:rPr>
                <w:color w:val="00B050"/>
                <w:sz w:val="24"/>
                <w:szCs w:val="24"/>
              </w:rPr>
            </w:pPr>
            <w:r w:rsidRPr="00B575A6">
              <w:rPr>
                <w:color w:val="00B050"/>
                <w:sz w:val="24"/>
                <w:szCs w:val="24"/>
              </w:rPr>
              <w:t xml:space="preserve">Die </w:t>
            </w:r>
            <w:r>
              <w:rPr>
                <w:color w:val="00B050"/>
                <w:sz w:val="24"/>
                <w:szCs w:val="24"/>
              </w:rPr>
              <w:t>Gesamtkonferenz verabredet ein Zeichen, dass in allen Klassen eingesetzt werden soll, zur Aktivierung von mehr Schülerbeiträgen.</w:t>
            </w:r>
          </w:p>
          <w:p w14:paraId="1300699E" w14:textId="77777777" w:rsidR="00B575A6" w:rsidRPr="00B575A6" w:rsidRDefault="00B575A6" w:rsidP="0031380D">
            <w:pPr>
              <w:rPr>
                <w:sz w:val="24"/>
                <w:szCs w:val="24"/>
              </w:rPr>
            </w:pPr>
            <w:r>
              <w:rPr>
                <w:sz w:val="24"/>
                <w:szCs w:val="24"/>
              </w:rPr>
              <w:t>Alle Klassen setzten das Zeichen ein. Bisher gibt es aber keine einheitliche Verwendung. In der nächsten Konferenz soll es zu einem Austausch zwischen den Klassenteams kommen, darüber was sich bewährt hat und in welchen Situation</w:t>
            </w:r>
            <w:r w:rsidR="00FA7B6C">
              <w:rPr>
                <w:sz w:val="24"/>
                <w:szCs w:val="24"/>
              </w:rPr>
              <w:t>en</w:t>
            </w:r>
            <w:r>
              <w:rPr>
                <w:sz w:val="24"/>
                <w:szCs w:val="24"/>
              </w:rPr>
              <w:t xml:space="preserve"> der Einsatz sich als sinnvoll erwiesen hat.</w:t>
            </w:r>
          </w:p>
        </w:tc>
      </w:tr>
      <w:tr w:rsidR="00B575A6" w14:paraId="6B2A9F0A" w14:textId="77777777" w:rsidTr="00B575A6">
        <w:tc>
          <w:tcPr>
            <w:tcW w:w="9062" w:type="dxa"/>
          </w:tcPr>
          <w:p w14:paraId="6F908A7D" w14:textId="77777777" w:rsidR="00B575A6" w:rsidRDefault="00B575A6" w:rsidP="00574D68">
            <w:pPr>
              <w:rPr>
                <w:color w:val="00B050"/>
                <w:sz w:val="24"/>
                <w:szCs w:val="24"/>
              </w:rPr>
            </w:pPr>
            <w:r>
              <w:rPr>
                <w:color w:val="00B050"/>
                <w:sz w:val="24"/>
                <w:szCs w:val="24"/>
              </w:rPr>
              <w:t>Vorstellung von Präsentations- und Ergebnissicherungsmethoden als Schwerpunkt einer Gesamtkonferenz.</w:t>
            </w:r>
          </w:p>
          <w:p w14:paraId="171DBEBA" w14:textId="77777777" w:rsidR="00B575A6" w:rsidRPr="00B575A6" w:rsidRDefault="00FA7B6C" w:rsidP="00574D68">
            <w:pPr>
              <w:rPr>
                <w:color w:val="00B050"/>
                <w:sz w:val="24"/>
                <w:szCs w:val="24"/>
              </w:rPr>
            </w:pPr>
            <w:r w:rsidRPr="00FA7B6C">
              <w:rPr>
                <w:sz w:val="24"/>
                <w:szCs w:val="24"/>
              </w:rPr>
              <w:t xml:space="preserve">Dieser Punkt </w:t>
            </w:r>
            <w:r>
              <w:rPr>
                <w:sz w:val="24"/>
                <w:szCs w:val="24"/>
              </w:rPr>
              <w:t>ist bisher noch nicht realisiert worden und wird im kommenden Schuljahr von der Steuergruppe bearbeitet.</w:t>
            </w:r>
          </w:p>
        </w:tc>
      </w:tr>
      <w:tr w:rsidR="00B575A6" w14:paraId="725668CB" w14:textId="77777777" w:rsidTr="00B575A6">
        <w:tc>
          <w:tcPr>
            <w:tcW w:w="9062" w:type="dxa"/>
          </w:tcPr>
          <w:p w14:paraId="5D2428AF" w14:textId="77777777" w:rsidR="00B575A6" w:rsidRDefault="00FA7B6C" w:rsidP="00574D68">
            <w:pPr>
              <w:rPr>
                <w:color w:val="00B050"/>
                <w:sz w:val="24"/>
                <w:szCs w:val="24"/>
              </w:rPr>
            </w:pPr>
            <w:r>
              <w:rPr>
                <w:color w:val="00B050"/>
                <w:sz w:val="24"/>
                <w:szCs w:val="24"/>
              </w:rPr>
              <w:t>Gegenseitige Hospitation im Jahrgang; Entwicklung einer Hospitationskultur</w:t>
            </w:r>
          </w:p>
          <w:p w14:paraId="4F39AAB3" w14:textId="77777777" w:rsidR="00FA7B6C" w:rsidRPr="00FA7B6C" w:rsidRDefault="00FA7B6C" w:rsidP="00574D68">
            <w:pPr>
              <w:rPr>
                <w:sz w:val="24"/>
                <w:szCs w:val="24"/>
              </w:rPr>
            </w:pPr>
            <w:r>
              <w:rPr>
                <w:sz w:val="24"/>
                <w:szCs w:val="24"/>
              </w:rPr>
              <w:t>Dieser Punkt konnte au</w:t>
            </w:r>
            <w:r w:rsidR="0059759B">
              <w:rPr>
                <w:sz w:val="24"/>
                <w:szCs w:val="24"/>
              </w:rPr>
              <w:t>f Grund des Schulleiterwechsels</w:t>
            </w:r>
            <w:r>
              <w:rPr>
                <w:sz w:val="24"/>
                <w:szCs w:val="24"/>
              </w:rPr>
              <w:t xml:space="preserve"> nicht umgesetzt werden. Wird aber im Schuljahr 2020/21 aufgegriffen.</w:t>
            </w:r>
          </w:p>
        </w:tc>
      </w:tr>
      <w:tr w:rsidR="00B575A6" w14:paraId="56525575" w14:textId="77777777" w:rsidTr="00B575A6">
        <w:tc>
          <w:tcPr>
            <w:tcW w:w="9062" w:type="dxa"/>
          </w:tcPr>
          <w:p w14:paraId="77FF36CB" w14:textId="77777777" w:rsidR="00B575A6" w:rsidRDefault="00FA7B6C" w:rsidP="00574D68">
            <w:pPr>
              <w:rPr>
                <w:color w:val="00B050"/>
                <w:sz w:val="24"/>
                <w:szCs w:val="24"/>
              </w:rPr>
            </w:pPr>
            <w:r>
              <w:rPr>
                <w:color w:val="00B050"/>
                <w:sz w:val="24"/>
                <w:szCs w:val="24"/>
              </w:rPr>
              <w:t>Feste Verankerung im Schulprogramm (Methodenkompetenz)</w:t>
            </w:r>
          </w:p>
          <w:p w14:paraId="14E5FE1D" w14:textId="77777777" w:rsidR="00FA7B6C" w:rsidRPr="00FA7B6C" w:rsidRDefault="00FA7B6C" w:rsidP="00574D68">
            <w:pPr>
              <w:rPr>
                <w:sz w:val="24"/>
                <w:szCs w:val="24"/>
              </w:rPr>
            </w:pPr>
            <w:r>
              <w:rPr>
                <w:sz w:val="24"/>
                <w:szCs w:val="24"/>
              </w:rPr>
              <w:t>Das Thema Methodenkompetenz passt inhaltli</w:t>
            </w:r>
            <w:r w:rsidR="0059759B">
              <w:rPr>
                <w:sz w:val="24"/>
                <w:szCs w:val="24"/>
              </w:rPr>
              <w:t>ch zu dem Punkt Präsentations- u</w:t>
            </w:r>
            <w:r>
              <w:rPr>
                <w:sz w:val="24"/>
                <w:szCs w:val="24"/>
              </w:rPr>
              <w:t>nd Ergebnissicherung und wird von der Steuergruppe parallel bearbeitet.</w:t>
            </w:r>
          </w:p>
        </w:tc>
      </w:tr>
    </w:tbl>
    <w:p w14:paraId="2FA548D0" w14:textId="77777777" w:rsidR="00FA7B6C" w:rsidRDefault="00FA7B6C" w:rsidP="00FA7B6C">
      <w:pPr>
        <w:rPr>
          <w:sz w:val="24"/>
          <w:szCs w:val="24"/>
        </w:rPr>
      </w:pPr>
    </w:p>
    <w:p w14:paraId="72E72F32" w14:textId="77777777" w:rsidR="00FA7B6C" w:rsidRDefault="00FA7B6C" w:rsidP="00FA7B6C">
      <w:pPr>
        <w:rPr>
          <w:sz w:val="24"/>
          <w:szCs w:val="24"/>
        </w:rPr>
      </w:pPr>
    </w:p>
    <w:p w14:paraId="2A0A96FD" w14:textId="77777777" w:rsidR="00FA7B6C" w:rsidRDefault="00FA7B6C" w:rsidP="00FA7B6C">
      <w:pPr>
        <w:rPr>
          <w:sz w:val="24"/>
          <w:szCs w:val="24"/>
        </w:rPr>
      </w:pPr>
    </w:p>
    <w:p w14:paraId="734F2B45" w14:textId="77777777" w:rsidR="00FA7B6C" w:rsidRDefault="00FA7B6C" w:rsidP="00FA7B6C">
      <w:pPr>
        <w:rPr>
          <w:sz w:val="24"/>
          <w:szCs w:val="24"/>
        </w:rPr>
      </w:pPr>
    </w:p>
    <w:p w14:paraId="3F3BDB38" w14:textId="77777777" w:rsidR="004A5593" w:rsidRPr="004A5593" w:rsidRDefault="004A5593" w:rsidP="004A5593">
      <w:pPr>
        <w:pStyle w:val="Listenabsatz"/>
        <w:numPr>
          <w:ilvl w:val="0"/>
          <w:numId w:val="2"/>
        </w:numPr>
        <w:spacing w:after="100" w:afterAutospacing="1" w:line="240" w:lineRule="auto"/>
        <w:rPr>
          <w:b/>
          <w:bCs/>
          <w:sz w:val="24"/>
          <w:szCs w:val="24"/>
        </w:rPr>
      </w:pPr>
      <w:r w:rsidRPr="004A5593">
        <w:rPr>
          <w:b/>
          <w:bCs/>
          <w:sz w:val="24"/>
          <w:szCs w:val="24"/>
        </w:rPr>
        <w:t>Konferenzvorbereitung</w:t>
      </w:r>
    </w:p>
    <w:p w14:paraId="7655D592" w14:textId="77777777" w:rsidR="00AF3514" w:rsidRPr="00FA7B6C" w:rsidRDefault="0059759B" w:rsidP="00FA7B6C">
      <w:pPr>
        <w:spacing w:after="100" w:afterAutospacing="1" w:line="240" w:lineRule="auto"/>
        <w:contextualSpacing/>
        <w:rPr>
          <w:b/>
          <w:bCs/>
          <w:sz w:val="24"/>
          <w:szCs w:val="24"/>
        </w:rPr>
      </w:pPr>
      <w:r>
        <w:rPr>
          <w:b/>
          <w:bCs/>
          <w:sz w:val="24"/>
          <w:szCs w:val="24"/>
        </w:rPr>
        <w:t>Wo</w:t>
      </w:r>
      <w:r w:rsidR="00AF3514" w:rsidRPr="00FA7B6C">
        <w:rPr>
          <w:b/>
          <w:bCs/>
          <w:sz w:val="24"/>
          <w:szCs w:val="24"/>
        </w:rPr>
        <w:t>ran erkennen wir, dass wir erfolgreich waren?</w:t>
      </w:r>
      <w:r w:rsidR="00044DC0">
        <w:rPr>
          <w:b/>
          <w:bCs/>
          <w:sz w:val="24"/>
          <w:szCs w:val="24"/>
        </w:rPr>
        <w:t xml:space="preserve"> </w:t>
      </w:r>
      <w:r w:rsidR="00044DC0" w:rsidRPr="00044DC0">
        <w:rPr>
          <w:sz w:val="24"/>
          <w:szCs w:val="24"/>
        </w:rPr>
        <w:t>Wie evaluieren wir das in der Konferenz?</w:t>
      </w:r>
    </w:p>
    <w:p w14:paraId="55EF4743" w14:textId="77777777" w:rsidR="00044DC0" w:rsidRPr="004A5593" w:rsidRDefault="00044DC0" w:rsidP="00FA7B6C">
      <w:pPr>
        <w:spacing w:after="100" w:afterAutospacing="1" w:line="240" w:lineRule="auto"/>
        <w:contextualSpacing/>
        <w:rPr>
          <w:b/>
          <w:bCs/>
          <w:sz w:val="16"/>
          <w:szCs w:val="16"/>
        </w:rPr>
      </w:pPr>
    </w:p>
    <w:p w14:paraId="578DADAE" w14:textId="77777777" w:rsidR="00044DC0" w:rsidRPr="00044DC0" w:rsidRDefault="00044DC0" w:rsidP="00FA7B6C">
      <w:pPr>
        <w:spacing w:after="100" w:afterAutospacing="1" w:line="240" w:lineRule="auto"/>
        <w:contextualSpacing/>
        <w:rPr>
          <w:b/>
          <w:bCs/>
          <w:sz w:val="24"/>
          <w:szCs w:val="24"/>
        </w:rPr>
      </w:pPr>
      <w:r>
        <w:rPr>
          <w:b/>
          <w:bCs/>
          <w:sz w:val="24"/>
          <w:szCs w:val="24"/>
        </w:rPr>
        <w:t>Vereinbartes Zeichen zur Schüleraktivierung</w:t>
      </w:r>
    </w:p>
    <w:p w14:paraId="714CCBF7" w14:textId="77777777" w:rsidR="00FA7B6C" w:rsidRDefault="00FA7B6C" w:rsidP="00FA7B6C">
      <w:pPr>
        <w:spacing w:after="100" w:afterAutospacing="1" w:line="240" w:lineRule="auto"/>
        <w:contextualSpacing/>
        <w:rPr>
          <w:sz w:val="24"/>
          <w:szCs w:val="24"/>
        </w:rPr>
      </w:pPr>
      <w:r>
        <w:rPr>
          <w:sz w:val="24"/>
          <w:szCs w:val="24"/>
        </w:rPr>
        <w:t>Die Steuergruppe beschließt</w:t>
      </w:r>
      <w:r w:rsidR="00044DC0">
        <w:rPr>
          <w:sz w:val="24"/>
          <w:szCs w:val="24"/>
        </w:rPr>
        <w:t>,</w:t>
      </w:r>
      <w:r>
        <w:rPr>
          <w:sz w:val="24"/>
          <w:szCs w:val="24"/>
        </w:rPr>
        <w:t xml:space="preserve"> die Abfrage des Einsatzes des vereinbarten Zeichens durch ein Koordinatenkreuz</w:t>
      </w:r>
      <w:r w:rsidR="00E6651D">
        <w:rPr>
          <w:sz w:val="24"/>
          <w:szCs w:val="24"/>
        </w:rPr>
        <w:t>. Ideen dazu sind:</w:t>
      </w:r>
    </w:p>
    <w:p w14:paraId="2A39C82E" w14:textId="77777777" w:rsidR="00E6651D" w:rsidRPr="00E6651D" w:rsidRDefault="00FA7B6C" w:rsidP="00E6651D">
      <w:pPr>
        <w:spacing w:after="100" w:afterAutospacing="1" w:line="240" w:lineRule="auto"/>
        <w:contextualSpacing/>
        <w:rPr>
          <w:sz w:val="24"/>
          <w:szCs w:val="24"/>
        </w:rPr>
      </w:pPr>
      <w:r>
        <w:rPr>
          <w:sz w:val="24"/>
          <w:szCs w:val="24"/>
        </w:rPr>
        <w:t>Mein Unterricht ist sp</w:t>
      </w:r>
      <w:r w:rsidR="0059759B">
        <w:rPr>
          <w:sz w:val="24"/>
          <w:szCs w:val="24"/>
        </w:rPr>
        <w:t>rachbewusster</w:t>
      </w:r>
      <w:r>
        <w:rPr>
          <w:sz w:val="24"/>
          <w:szCs w:val="24"/>
        </w:rPr>
        <w:t xml:space="preserve">…, </w:t>
      </w:r>
      <w:r w:rsidR="00E6651D" w:rsidRPr="00E6651D">
        <w:rPr>
          <w:sz w:val="24"/>
          <w:szCs w:val="24"/>
        </w:rPr>
        <w:t xml:space="preserve">Der Sprachanteil meiner </w:t>
      </w:r>
      <w:proofErr w:type="spellStart"/>
      <w:r w:rsidR="00E6651D" w:rsidRPr="00E6651D">
        <w:rPr>
          <w:sz w:val="24"/>
          <w:szCs w:val="24"/>
        </w:rPr>
        <w:t>SuS</w:t>
      </w:r>
      <w:proofErr w:type="spellEnd"/>
      <w:r w:rsidR="00E6651D" w:rsidRPr="00E6651D">
        <w:rPr>
          <w:sz w:val="24"/>
          <w:szCs w:val="24"/>
        </w:rPr>
        <w:t xml:space="preserve"> im Unterricht hat sich erhöht</w:t>
      </w:r>
      <w:r w:rsidR="00E6651D">
        <w:rPr>
          <w:sz w:val="24"/>
          <w:szCs w:val="24"/>
        </w:rPr>
        <w:t>… I</w:t>
      </w:r>
      <w:r w:rsidR="00E6651D" w:rsidRPr="00E6651D">
        <w:rPr>
          <w:sz w:val="24"/>
          <w:szCs w:val="24"/>
        </w:rPr>
        <w:t>ch nutze Elemente durchgängiger Sprachbildung in meinem Regelunterricht</w:t>
      </w:r>
      <w:r w:rsidR="00E6651D">
        <w:rPr>
          <w:sz w:val="24"/>
          <w:szCs w:val="24"/>
        </w:rPr>
        <w:t>…</w:t>
      </w:r>
    </w:p>
    <w:p w14:paraId="05C15386" w14:textId="77777777" w:rsidR="00E6651D" w:rsidRDefault="00E6651D" w:rsidP="00FA7B6C">
      <w:pPr>
        <w:spacing w:after="100" w:afterAutospacing="1" w:line="240" w:lineRule="auto"/>
        <w:contextualSpacing/>
        <w:rPr>
          <w:sz w:val="24"/>
          <w:szCs w:val="24"/>
        </w:rPr>
      </w:pPr>
    </w:p>
    <w:p w14:paraId="64ADE1BE" w14:textId="77777777" w:rsidR="00FA7B6C" w:rsidRDefault="00044DC0" w:rsidP="00044DC0">
      <w:pPr>
        <w:spacing w:after="100" w:afterAutospacing="1" w:line="240" w:lineRule="auto"/>
        <w:contextualSpacing/>
        <w:rPr>
          <w:sz w:val="24"/>
          <w:szCs w:val="24"/>
        </w:rPr>
      </w:pPr>
      <w:r>
        <w:rPr>
          <w:sz w:val="24"/>
          <w:szCs w:val="24"/>
        </w:rPr>
        <w:t>Sowie</w:t>
      </w:r>
      <w:r w:rsidR="00FA7B6C">
        <w:rPr>
          <w:sz w:val="24"/>
          <w:szCs w:val="24"/>
        </w:rPr>
        <w:t xml:space="preserve"> den Austausch unter den Kollegen durch ein Vier-Eckengespräch</w:t>
      </w:r>
      <w:r>
        <w:rPr>
          <w:sz w:val="24"/>
          <w:szCs w:val="24"/>
        </w:rPr>
        <w:t xml:space="preserve"> anzuregen, die Ergebnisse werden auf einem Plakat festgehalten und anschließend der Gesamtkonferenz vorgestellt.</w:t>
      </w:r>
    </w:p>
    <w:p w14:paraId="7DBA1A59" w14:textId="77777777" w:rsidR="00044DC0" w:rsidRDefault="00044DC0" w:rsidP="00044DC0">
      <w:pPr>
        <w:pStyle w:val="Listenabsatz"/>
        <w:numPr>
          <w:ilvl w:val="0"/>
          <w:numId w:val="3"/>
        </w:numPr>
        <w:spacing w:after="100" w:afterAutospacing="1" w:line="240" w:lineRule="auto"/>
        <w:rPr>
          <w:sz w:val="24"/>
          <w:szCs w:val="24"/>
        </w:rPr>
      </w:pPr>
      <w:r>
        <w:rPr>
          <w:sz w:val="24"/>
          <w:szCs w:val="24"/>
        </w:rPr>
        <w:t>Reflexion Unterrichtsinhalte</w:t>
      </w:r>
    </w:p>
    <w:p w14:paraId="6791D0D9" w14:textId="77777777" w:rsidR="00044DC0" w:rsidRDefault="00044DC0" w:rsidP="00044DC0">
      <w:pPr>
        <w:pStyle w:val="Listenabsatz"/>
        <w:numPr>
          <w:ilvl w:val="0"/>
          <w:numId w:val="3"/>
        </w:numPr>
        <w:spacing w:after="100" w:afterAutospacing="1" w:line="240" w:lineRule="auto"/>
        <w:rPr>
          <w:sz w:val="24"/>
          <w:szCs w:val="24"/>
        </w:rPr>
      </w:pPr>
      <w:r>
        <w:rPr>
          <w:sz w:val="24"/>
          <w:szCs w:val="24"/>
        </w:rPr>
        <w:t>Reflexion Arbeitsverhalten</w:t>
      </w:r>
    </w:p>
    <w:p w14:paraId="6006133C" w14:textId="77777777" w:rsidR="00044DC0" w:rsidRDefault="00044DC0" w:rsidP="00044DC0">
      <w:pPr>
        <w:pStyle w:val="Listenabsatz"/>
        <w:numPr>
          <w:ilvl w:val="0"/>
          <w:numId w:val="3"/>
        </w:numPr>
        <w:spacing w:after="100" w:afterAutospacing="1" w:line="240" w:lineRule="auto"/>
        <w:rPr>
          <w:sz w:val="24"/>
          <w:szCs w:val="24"/>
        </w:rPr>
      </w:pPr>
      <w:r>
        <w:rPr>
          <w:sz w:val="24"/>
          <w:szCs w:val="24"/>
        </w:rPr>
        <w:t>Reflexion Methoden/ Sozialform</w:t>
      </w:r>
    </w:p>
    <w:p w14:paraId="641CCF0B" w14:textId="77777777" w:rsidR="00044DC0" w:rsidRPr="00044DC0" w:rsidRDefault="00044DC0" w:rsidP="00044DC0">
      <w:pPr>
        <w:pStyle w:val="Listenabsatz"/>
        <w:numPr>
          <w:ilvl w:val="0"/>
          <w:numId w:val="3"/>
        </w:numPr>
        <w:spacing w:after="100" w:afterAutospacing="1" w:line="240" w:lineRule="auto"/>
        <w:rPr>
          <w:sz w:val="24"/>
          <w:szCs w:val="24"/>
        </w:rPr>
      </w:pPr>
      <w:r>
        <w:rPr>
          <w:sz w:val="24"/>
          <w:szCs w:val="24"/>
        </w:rPr>
        <w:t>Gute konkrete Beispiele</w:t>
      </w:r>
    </w:p>
    <w:p w14:paraId="403FC891" w14:textId="77777777" w:rsidR="00AF3514" w:rsidRPr="00044DC0" w:rsidRDefault="00AF3514" w:rsidP="00044DC0">
      <w:pPr>
        <w:spacing w:after="0" w:line="240" w:lineRule="auto"/>
        <w:contextualSpacing/>
        <w:rPr>
          <w:b/>
          <w:bCs/>
          <w:sz w:val="24"/>
          <w:szCs w:val="24"/>
        </w:rPr>
      </w:pPr>
      <w:r w:rsidRPr="00044DC0">
        <w:rPr>
          <w:b/>
          <w:bCs/>
          <w:sz w:val="24"/>
          <w:szCs w:val="24"/>
        </w:rPr>
        <w:t>Was sind unsere nächsten Ziele?</w:t>
      </w:r>
    </w:p>
    <w:p w14:paraId="69FE27E8" w14:textId="77777777" w:rsidR="00783849" w:rsidRDefault="00044DC0" w:rsidP="00044DC0">
      <w:pPr>
        <w:spacing w:after="0" w:line="240" w:lineRule="auto"/>
        <w:contextualSpacing/>
        <w:rPr>
          <w:sz w:val="24"/>
          <w:szCs w:val="24"/>
        </w:rPr>
      </w:pPr>
      <w:r>
        <w:rPr>
          <w:sz w:val="24"/>
          <w:szCs w:val="24"/>
        </w:rPr>
        <w:t>Der Einsatz des Zeichens soll in der Konfer</w:t>
      </w:r>
      <w:r w:rsidR="00C07D5E">
        <w:rPr>
          <w:sz w:val="24"/>
          <w:szCs w:val="24"/>
        </w:rPr>
        <w:t>enz festgelegt und verbindlich v</w:t>
      </w:r>
      <w:r>
        <w:rPr>
          <w:sz w:val="24"/>
          <w:szCs w:val="24"/>
        </w:rPr>
        <w:t>erabredet werden. Ggf. können auf den Schreibtischen in den Klassen visuelle Erinnerungen angebracht werden.</w:t>
      </w:r>
    </w:p>
    <w:p w14:paraId="564DE930" w14:textId="77777777" w:rsidR="00044DC0" w:rsidRPr="00044DC0" w:rsidRDefault="00044DC0" w:rsidP="00044DC0">
      <w:pPr>
        <w:spacing w:after="0" w:line="240" w:lineRule="auto"/>
        <w:contextualSpacing/>
        <w:rPr>
          <w:sz w:val="24"/>
          <w:szCs w:val="24"/>
        </w:rPr>
      </w:pPr>
    </w:p>
    <w:p w14:paraId="05F7C496" w14:textId="77777777" w:rsidR="00783849" w:rsidRPr="00044DC0" w:rsidRDefault="00E6651D" w:rsidP="00044DC0">
      <w:pPr>
        <w:spacing w:after="0" w:line="240" w:lineRule="auto"/>
        <w:rPr>
          <w:b/>
          <w:bCs/>
          <w:sz w:val="24"/>
          <w:szCs w:val="24"/>
        </w:rPr>
      </w:pPr>
      <w:r>
        <w:rPr>
          <w:b/>
          <w:bCs/>
          <w:sz w:val="24"/>
          <w:szCs w:val="24"/>
        </w:rPr>
        <w:t>Evaluation der sprachsensiblen Unterrichteinheiten im Fach Sachunterricht</w:t>
      </w:r>
    </w:p>
    <w:p w14:paraId="0D3D626C" w14:textId="77777777" w:rsidR="00044DC0" w:rsidRDefault="00E6651D" w:rsidP="00044DC0">
      <w:pPr>
        <w:spacing w:after="0" w:line="240" w:lineRule="auto"/>
        <w:rPr>
          <w:sz w:val="24"/>
          <w:szCs w:val="24"/>
        </w:rPr>
      </w:pPr>
      <w:r>
        <w:rPr>
          <w:sz w:val="24"/>
          <w:szCs w:val="24"/>
        </w:rPr>
        <w:t>Es ist schwierig die Kompetenzanforderungen nach Vera mit den Anforderungsbereichen und dazugehörigen Operatoren in Verbindung miteinander zu setzten und gleichzeitig die Elemente der „durchgängigen Sprachbildung“ zu berücksichtigen.</w:t>
      </w:r>
    </w:p>
    <w:p w14:paraId="06F577FE" w14:textId="77777777" w:rsidR="00E6651D" w:rsidRPr="00044DC0" w:rsidRDefault="00E6651D" w:rsidP="00044DC0">
      <w:pPr>
        <w:spacing w:after="0" w:line="240" w:lineRule="auto"/>
        <w:rPr>
          <w:sz w:val="24"/>
          <w:szCs w:val="24"/>
        </w:rPr>
      </w:pPr>
      <w:r>
        <w:rPr>
          <w:sz w:val="24"/>
          <w:szCs w:val="24"/>
        </w:rPr>
        <w:t>Aus diesem Grund scheint es sinnvoll, in der Konferenz den Zusammenhang zwischen den Bereichen zu verdeutlichen. Um so eine gemeinsame Gesprächsbasis zu schaffen.</w:t>
      </w:r>
    </w:p>
    <w:p w14:paraId="12090BF1" w14:textId="77777777" w:rsidR="00783849" w:rsidRDefault="00E6651D" w:rsidP="00E6651D">
      <w:pPr>
        <w:spacing w:after="0" w:line="240" w:lineRule="auto"/>
        <w:rPr>
          <w:sz w:val="24"/>
          <w:szCs w:val="24"/>
        </w:rPr>
      </w:pPr>
      <w:r>
        <w:rPr>
          <w:sz w:val="24"/>
          <w:szCs w:val="24"/>
        </w:rPr>
        <w:t>Die Evaluation wird somit auf einen späteren Zeitpunkt vertagt.</w:t>
      </w:r>
    </w:p>
    <w:p w14:paraId="001BC6AA" w14:textId="77777777" w:rsidR="00783849" w:rsidRDefault="00E6651D" w:rsidP="004A5593">
      <w:pPr>
        <w:spacing w:after="0" w:line="240" w:lineRule="auto"/>
        <w:rPr>
          <w:sz w:val="24"/>
          <w:szCs w:val="24"/>
        </w:rPr>
      </w:pPr>
      <w:r>
        <w:rPr>
          <w:sz w:val="24"/>
          <w:szCs w:val="24"/>
        </w:rPr>
        <w:t xml:space="preserve">Es stellt sich die Frage, ob nicht vor der Evaluation ein Kriterienkatalog als Basis </w:t>
      </w:r>
      <w:r w:rsidR="004A5593">
        <w:rPr>
          <w:sz w:val="24"/>
          <w:szCs w:val="24"/>
        </w:rPr>
        <w:t xml:space="preserve">für eine Evaluation </w:t>
      </w:r>
      <w:r>
        <w:rPr>
          <w:sz w:val="24"/>
          <w:szCs w:val="24"/>
        </w:rPr>
        <w:t>erstellt werden müsste.</w:t>
      </w:r>
    </w:p>
    <w:p w14:paraId="44A11E61" w14:textId="77777777" w:rsidR="0010582A" w:rsidRDefault="0010582A" w:rsidP="0010582A">
      <w:pPr>
        <w:rPr>
          <w:rFonts w:cstheme="minorHAnsi"/>
          <w:b/>
          <w:bCs/>
          <w:sz w:val="24"/>
          <w:szCs w:val="24"/>
        </w:rPr>
      </w:pPr>
    </w:p>
    <w:p w14:paraId="74175909" w14:textId="77777777" w:rsidR="0010582A" w:rsidRPr="0010582A" w:rsidRDefault="0010582A" w:rsidP="0010582A">
      <w:pPr>
        <w:rPr>
          <w:rFonts w:cstheme="minorHAnsi"/>
          <w:b/>
          <w:bCs/>
          <w:sz w:val="24"/>
          <w:szCs w:val="24"/>
        </w:rPr>
      </w:pPr>
      <w:r w:rsidRPr="0010582A">
        <w:rPr>
          <w:rFonts w:cstheme="minorHAnsi"/>
          <w:b/>
          <w:bCs/>
          <w:sz w:val="24"/>
          <w:szCs w:val="24"/>
        </w:rPr>
        <w:t>Sechs Merkmale eines sprachförderlichen Unterrichts</w:t>
      </w:r>
    </w:p>
    <w:p w14:paraId="3EBFA8C7" w14:textId="77777777" w:rsidR="0010582A" w:rsidRPr="0010582A" w:rsidRDefault="0010582A" w:rsidP="0010582A">
      <w:pPr>
        <w:autoSpaceDE w:val="0"/>
        <w:autoSpaceDN w:val="0"/>
        <w:adjustRightInd w:val="0"/>
        <w:spacing w:after="0" w:line="240" w:lineRule="auto"/>
        <w:rPr>
          <w:rFonts w:cstheme="minorHAnsi"/>
          <w:sz w:val="24"/>
          <w:szCs w:val="24"/>
        </w:rPr>
      </w:pPr>
      <w:r w:rsidRPr="0010582A">
        <w:rPr>
          <w:rFonts w:cstheme="minorHAnsi"/>
          <w:sz w:val="24"/>
          <w:szCs w:val="24"/>
        </w:rPr>
        <w:t>1. Ressourcenorientierung statt Defizitblick</w:t>
      </w:r>
    </w:p>
    <w:p w14:paraId="59BAB388" w14:textId="77777777" w:rsidR="0010582A" w:rsidRPr="0010582A" w:rsidRDefault="0010582A" w:rsidP="0010582A">
      <w:pPr>
        <w:autoSpaceDE w:val="0"/>
        <w:autoSpaceDN w:val="0"/>
        <w:adjustRightInd w:val="0"/>
        <w:spacing w:after="0" w:line="240" w:lineRule="auto"/>
        <w:rPr>
          <w:rFonts w:cstheme="minorHAnsi"/>
          <w:sz w:val="24"/>
          <w:szCs w:val="24"/>
        </w:rPr>
      </w:pPr>
      <w:r w:rsidRPr="0010582A">
        <w:rPr>
          <w:rFonts w:cstheme="minorHAnsi"/>
          <w:sz w:val="24"/>
          <w:szCs w:val="24"/>
        </w:rPr>
        <w:t>2. Diagnosegestützte individuelle Förderung</w:t>
      </w:r>
    </w:p>
    <w:p w14:paraId="6A864F0E" w14:textId="77777777" w:rsidR="0010582A" w:rsidRPr="0010582A" w:rsidRDefault="0010582A" w:rsidP="0010582A">
      <w:pPr>
        <w:autoSpaceDE w:val="0"/>
        <w:autoSpaceDN w:val="0"/>
        <w:adjustRightInd w:val="0"/>
        <w:spacing w:after="0" w:line="240" w:lineRule="auto"/>
        <w:rPr>
          <w:rFonts w:cstheme="minorHAnsi"/>
          <w:sz w:val="24"/>
          <w:szCs w:val="24"/>
        </w:rPr>
      </w:pPr>
      <w:r w:rsidRPr="0010582A">
        <w:rPr>
          <w:rFonts w:cstheme="minorHAnsi"/>
          <w:sz w:val="24"/>
          <w:szCs w:val="24"/>
        </w:rPr>
        <w:t>3. Sprachbewusster Unterricht</w:t>
      </w:r>
    </w:p>
    <w:p w14:paraId="3D93C672" w14:textId="77777777" w:rsidR="0010582A" w:rsidRPr="0010582A" w:rsidRDefault="0010582A" w:rsidP="0010582A">
      <w:pPr>
        <w:autoSpaceDE w:val="0"/>
        <w:autoSpaceDN w:val="0"/>
        <w:adjustRightInd w:val="0"/>
        <w:spacing w:after="0" w:line="240" w:lineRule="auto"/>
        <w:rPr>
          <w:rFonts w:cstheme="minorHAnsi"/>
          <w:color w:val="FF0000"/>
          <w:sz w:val="24"/>
          <w:szCs w:val="24"/>
        </w:rPr>
      </w:pPr>
      <w:r w:rsidRPr="0010582A">
        <w:rPr>
          <w:rFonts w:cstheme="minorHAnsi"/>
          <w:color w:val="FF0000"/>
          <w:sz w:val="24"/>
          <w:szCs w:val="24"/>
        </w:rPr>
        <w:t>4. Sprachintensiver Unterricht</w:t>
      </w:r>
    </w:p>
    <w:p w14:paraId="6930CEA4" w14:textId="77777777" w:rsidR="0010582A" w:rsidRPr="0010582A" w:rsidRDefault="0010582A" w:rsidP="0010582A">
      <w:pPr>
        <w:autoSpaceDE w:val="0"/>
        <w:autoSpaceDN w:val="0"/>
        <w:adjustRightInd w:val="0"/>
        <w:spacing w:after="0" w:line="240" w:lineRule="auto"/>
        <w:rPr>
          <w:rFonts w:cstheme="minorHAnsi"/>
          <w:sz w:val="24"/>
          <w:szCs w:val="24"/>
        </w:rPr>
      </w:pPr>
      <w:r w:rsidRPr="0010582A">
        <w:rPr>
          <w:rFonts w:cstheme="minorHAnsi"/>
          <w:sz w:val="24"/>
          <w:szCs w:val="24"/>
        </w:rPr>
        <w:t>5. Bildungssprache als Ziel</w:t>
      </w:r>
    </w:p>
    <w:p w14:paraId="10745182" w14:textId="77777777" w:rsidR="0010582A" w:rsidRPr="0010582A" w:rsidRDefault="0010582A" w:rsidP="0010582A">
      <w:pPr>
        <w:rPr>
          <w:rFonts w:cstheme="minorHAnsi"/>
          <w:sz w:val="24"/>
          <w:szCs w:val="24"/>
        </w:rPr>
      </w:pPr>
      <w:r w:rsidRPr="0010582A">
        <w:rPr>
          <w:rFonts w:cstheme="minorHAnsi"/>
          <w:sz w:val="24"/>
          <w:szCs w:val="24"/>
        </w:rPr>
        <w:t xml:space="preserve">6. </w:t>
      </w:r>
      <w:proofErr w:type="spellStart"/>
      <w:r w:rsidRPr="0010582A">
        <w:rPr>
          <w:rFonts w:cstheme="minorHAnsi"/>
          <w:sz w:val="24"/>
          <w:szCs w:val="24"/>
        </w:rPr>
        <w:t>Scaffolding</w:t>
      </w:r>
      <w:proofErr w:type="spellEnd"/>
    </w:p>
    <w:p w14:paraId="5967993A" w14:textId="77777777" w:rsidR="0010582A" w:rsidRDefault="0010582A" w:rsidP="004A5593">
      <w:pPr>
        <w:spacing w:after="0" w:line="240" w:lineRule="auto"/>
        <w:rPr>
          <w:sz w:val="24"/>
          <w:szCs w:val="24"/>
        </w:rPr>
      </w:pPr>
    </w:p>
    <w:p w14:paraId="766E3E54" w14:textId="77777777" w:rsidR="0010582A" w:rsidRDefault="0010582A" w:rsidP="004A5593">
      <w:pPr>
        <w:spacing w:after="0" w:line="240" w:lineRule="auto"/>
        <w:rPr>
          <w:sz w:val="24"/>
          <w:szCs w:val="24"/>
        </w:rPr>
      </w:pPr>
    </w:p>
    <w:p w14:paraId="7E5A0ACE" w14:textId="77777777" w:rsidR="0010582A" w:rsidRDefault="0010582A" w:rsidP="004A5593">
      <w:pPr>
        <w:spacing w:after="0" w:line="240" w:lineRule="auto"/>
        <w:rPr>
          <w:sz w:val="24"/>
          <w:szCs w:val="24"/>
        </w:rPr>
      </w:pPr>
    </w:p>
    <w:p w14:paraId="5F5D8F6C" w14:textId="77777777" w:rsidR="0010582A" w:rsidRDefault="0010582A" w:rsidP="004A5593">
      <w:pPr>
        <w:spacing w:after="0" w:line="240" w:lineRule="auto"/>
        <w:rPr>
          <w:sz w:val="24"/>
          <w:szCs w:val="24"/>
        </w:rPr>
      </w:pPr>
    </w:p>
    <w:p w14:paraId="2354158D" w14:textId="77777777" w:rsidR="0010582A" w:rsidRDefault="0010582A" w:rsidP="004A5593">
      <w:pPr>
        <w:spacing w:after="0" w:line="240" w:lineRule="auto"/>
        <w:rPr>
          <w:sz w:val="24"/>
          <w:szCs w:val="24"/>
        </w:rPr>
      </w:pPr>
      <w:r>
        <w:rPr>
          <w:sz w:val="24"/>
          <w:szCs w:val="24"/>
        </w:rPr>
        <w:t>Bisher haben wir uns im Schwerpunkt mit dem Punkt „Sprachintensiver Unterricht“ beschäftigt. Die Steuergruppe schlägt der Konferenz vor, den Punkt „</w:t>
      </w:r>
      <w:r w:rsidRPr="0010582A">
        <w:rPr>
          <w:rFonts w:cstheme="minorHAnsi"/>
          <w:sz w:val="24"/>
          <w:szCs w:val="24"/>
        </w:rPr>
        <w:t>Diagnosegestützte individuelle Förderung</w:t>
      </w:r>
      <w:r>
        <w:rPr>
          <w:rFonts w:cstheme="minorHAnsi"/>
          <w:sz w:val="24"/>
          <w:szCs w:val="24"/>
        </w:rPr>
        <w:t>“ als weiteren Arbeitsschwerpunkt für das kommende Schuljahr zu wählen. Hier</w:t>
      </w:r>
      <w:r w:rsidR="00C07D5E">
        <w:rPr>
          <w:rFonts w:cstheme="minorHAnsi"/>
          <w:sz w:val="24"/>
          <w:szCs w:val="24"/>
        </w:rPr>
        <w:t xml:space="preserve"> </w:t>
      </w:r>
      <w:r>
        <w:rPr>
          <w:rFonts w:cstheme="minorHAnsi"/>
          <w:sz w:val="24"/>
          <w:szCs w:val="24"/>
        </w:rPr>
        <w:t>bieten sich die Hamburger Schreibprobe, Elfe etc.</w:t>
      </w:r>
      <w:r w:rsidR="00697D6A">
        <w:rPr>
          <w:rFonts w:cstheme="minorHAnsi"/>
          <w:sz w:val="24"/>
          <w:szCs w:val="24"/>
        </w:rPr>
        <w:t xml:space="preserve"> an</w:t>
      </w:r>
      <w:r>
        <w:rPr>
          <w:rFonts w:cstheme="minorHAnsi"/>
          <w:sz w:val="24"/>
          <w:szCs w:val="24"/>
        </w:rPr>
        <w:t>.</w:t>
      </w:r>
    </w:p>
    <w:p w14:paraId="6BCB8A9A" w14:textId="77777777" w:rsidR="004A5593" w:rsidRPr="00783849" w:rsidRDefault="004A5593" w:rsidP="004A5593">
      <w:pPr>
        <w:spacing w:after="0" w:line="240" w:lineRule="auto"/>
        <w:rPr>
          <w:sz w:val="24"/>
          <w:szCs w:val="24"/>
        </w:rPr>
      </w:pPr>
    </w:p>
    <w:p w14:paraId="7A91219D" w14:textId="77777777" w:rsidR="00AF3514" w:rsidRPr="004A5593" w:rsidRDefault="00AF3514" w:rsidP="004A5593">
      <w:pPr>
        <w:pStyle w:val="Listenabsatz"/>
        <w:numPr>
          <w:ilvl w:val="0"/>
          <w:numId w:val="2"/>
        </w:numPr>
        <w:spacing w:after="100" w:afterAutospacing="1" w:line="240" w:lineRule="auto"/>
        <w:rPr>
          <w:b/>
          <w:bCs/>
          <w:sz w:val="24"/>
          <w:szCs w:val="24"/>
        </w:rPr>
      </w:pPr>
      <w:r w:rsidRPr="004A5593">
        <w:rPr>
          <w:b/>
          <w:bCs/>
          <w:sz w:val="24"/>
          <w:szCs w:val="24"/>
        </w:rPr>
        <w:t>FB Durchgängige Sprachbildung</w:t>
      </w:r>
      <w:r w:rsidR="00E6651D" w:rsidRPr="004A5593">
        <w:rPr>
          <w:b/>
          <w:bCs/>
          <w:sz w:val="24"/>
          <w:szCs w:val="24"/>
        </w:rPr>
        <w:t xml:space="preserve"> 26.2.2020</w:t>
      </w:r>
    </w:p>
    <w:p w14:paraId="2CC384FD" w14:textId="77777777" w:rsidR="004A5593" w:rsidRDefault="004A5593" w:rsidP="004A5593">
      <w:pPr>
        <w:spacing w:after="100" w:afterAutospacing="1" w:line="240" w:lineRule="auto"/>
        <w:contextualSpacing/>
        <w:rPr>
          <w:sz w:val="24"/>
          <w:szCs w:val="24"/>
        </w:rPr>
      </w:pPr>
      <w:r>
        <w:rPr>
          <w:sz w:val="24"/>
          <w:szCs w:val="24"/>
        </w:rPr>
        <w:t>Genredidaktische Unterrichtsplanung – Eine Arbeitsanleitung für die sprachsensible Reihenplanung</w:t>
      </w:r>
    </w:p>
    <w:p w14:paraId="63D1A89D" w14:textId="77777777" w:rsidR="004A5593" w:rsidRPr="004A5593" w:rsidRDefault="004A5593" w:rsidP="004A5593">
      <w:pPr>
        <w:spacing w:after="100" w:afterAutospacing="1" w:line="240" w:lineRule="auto"/>
        <w:contextualSpacing/>
        <w:rPr>
          <w:sz w:val="24"/>
          <w:szCs w:val="24"/>
        </w:rPr>
      </w:pPr>
      <w:r>
        <w:rPr>
          <w:sz w:val="24"/>
          <w:szCs w:val="24"/>
        </w:rPr>
        <w:t>Auf Grundlage des von pro DaZ entwickelten Konzepts wird den Teilnehmern ein Gerüst zur Entwicklung von sprachsensiblen Unterrichtseinheiten gegeben. Welches zu einem späteren Zeitpunkt auch zur Evaluation der Unterrichtseinheiten genutzt werden kann.</w:t>
      </w:r>
    </w:p>
    <w:p w14:paraId="7D3E6C8B" w14:textId="77777777" w:rsidR="00AF3514" w:rsidRPr="004A5593" w:rsidRDefault="00AF3514" w:rsidP="004A5593">
      <w:pPr>
        <w:pStyle w:val="Listenabsatz"/>
        <w:numPr>
          <w:ilvl w:val="0"/>
          <w:numId w:val="2"/>
        </w:numPr>
        <w:spacing w:after="100" w:afterAutospacing="1" w:line="240" w:lineRule="auto"/>
        <w:rPr>
          <w:b/>
          <w:bCs/>
          <w:sz w:val="24"/>
          <w:szCs w:val="24"/>
        </w:rPr>
      </w:pPr>
      <w:r w:rsidRPr="004A5593">
        <w:rPr>
          <w:b/>
          <w:bCs/>
          <w:sz w:val="24"/>
          <w:szCs w:val="24"/>
        </w:rPr>
        <w:t>Krisenteam</w:t>
      </w:r>
    </w:p>
    <w:p w14:paraId="5ED704B5" w14:textId="77777777" w:rsidR="00044DC0" w:rsidRDefault="00044DC0" w:rsidP="004A5593">
      <w:pPr>
        <w:spacing w:after="100" w:afterAutospacing="1" w:line="240" w:lineRule="auto"/>
        <w:contextualSpacing/>
        <w:rPr>
          <w:sz w:val="24"/>
          <w:szCs w:val="24"/>
        </w:rPr>
      </w:pPr>
      <w:r>
        <w:rPr>
          <w:sz w:val="24"/>
          <w:szCs w:val="24"/>
        </w:rPr>
        <w:t>Es gibt bereits eine Gruppe die sich vor länger Zeit mit dem Thema beschäftigt hat. Dabei ging es eher um kleine Krisen. Frau Nolte nimmt Kontakt zu</w:t>
      </w:r>
      <w:r w:rsidR="00AF3514" w:rsidRPr="00044DC0">
        <w:rPr>
          <w:sz w:val="24"/>
          <w:szCs w:val="24"/>
        </w:rPr>
        <w:t xml:space="preserve"> Herrn Rother </w:t>
      </w:r>
      <w:r>
        <w:rPr>
          <w:sz w:val="24"/>
          <w:szCs w:val="24"/>
        </w:rPr>
        <w:t>auf und bittet ihn um Unterstützung bei der Bildung und Entwicklung eines Krisenteams.</w:t>
      </w:r>
    </w:p>
    <w:p w14:paraId="79DC8977" w14:textId="77777777" w:rsidR="00044DC0" w:rsidRPr="00044DC0" w:rsidRDefault="00044DC0" w:rsidP="004A5593">
      <w:pPr>
        <w:spacing w:after="100" w:afterAutospacing="1" w:line="240" w:lineRule="auto"/>
        <w:contextualSpacing/>
        <w:rPr>
          <w:sz w:val="24"/>
          <w:szCs w:val="24"/>
        </w:rPr>
      </w:pPr>
      <w:r>
        <w:rPr>
          <w:sz w:val="24"/>
          <w:szCs w:val="24"/>
        </w:rPr>
        <w:t>Dabei ist es wichtig, dass die Raumbezeichnungen auf den Innenseiten der Türen angebracht werden.</w:t>
      </w:r>
    </w:p>
    <w:sectPr w:rsidR="00044DC0" w:rsidRPr="00044DC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B904" w14:textId="77777777" w:rsidR="00C96977" w:rsidRDefault="00C96977" w:rsidP="00D37168">
      <w:pPr>
        <w:spacing w:after="0" w:line="240" w:lineRule="auto"/>
      </w:pPr>
      <w:r>
        <w:separator/>
      </w:r>
    </w:p>
  </w:endnote>
  <w:endnote w:type="continuationSeparator" w:id="0">
    <w:p w14:paraId="151866B3" w14:textId="77777777" w:rsidR="00C96977" w:rsidRDefault="00C96977" w:rsidP="00D3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A6156" w14:textId="77777777" w:rsidR="00C96977" w:rsidRDefault="00C96977" w:rsidP="00D37168">
      <w:pPr>
        <w:spacing w:after="0" w:line="240" w:lineRule="auto"/>
      </w:pPr>
      <w:r>
        <w:separator/>
      </w:r>
    </w:p>
  </w:footnote>
  <w:footnote w:type="continuationSeparator" w:id="0">
    <w:p w14:paraId="54AFBBCB" w14:textId="77777777" w:rsidR="00C96977" w:rsidRDefault="00C96977" w:rsidP="00D37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9299" w14:textId="77777777" w:rsidR="00D37168" w:rsidRDefault="00D37168">
    <w:pPr>
      <w:pStyle w:val="Kopfzeile"/>
    </w:pPr>
    <w:r>
      <w:rPr>
        <w:noProof/>
        <w:lang w:eastAsia="de-DE"/>
      </w:rPr>
      <w:drawing>
        <wp:anchor distT="0" distB="0" distL="114300" distR="114300" simplePos="0" relativeHeight="251659264" behindDoc="1" locked="0" layoutInCell="1" allowOverlap="1" wp14:anchorId="694F6E90" wp14:editId="27516EDE">
          <wp:simplePos x="0" y="0"/>
          <wp:positionH relativeFrom="column">
            <wp:posOffset>3962400</wp:posOffset>
          </wp:positionH>
          <wp:positionV relativeFrom="paragraph">
            <wp:posOffset>-259715</wp:posOffset>
          </wp:positionV>
          <wp:extent cx="2494915" cy="1141730"/>
          <wp:effectExtent l="0" t="0" r="0" b="1270"/>
          <wp:wrapTight wrapText="bothSides">
            <wp:wrapPolygon edited="0">
              <wp:start x="4453" y="0"/>
              <wp:lineTo x="2474" y="2162"/>
              <wp:lineTo x="660" y="5046"/>
              <wp:lineTo x="165" y="7929"/>
              <wp:lineTo x="330" y="14056"/>
              <wp:lineTo x="1154" y="17660"/>
              <wp:lineTo x="1814" y="17660"/>
              <wp:lineTo x="1814" y="20543"/>
              <wp:lineTo x="4288" y="20903"/>
              <wp:lineTo x="17482" y="21264"/>
              <wp:lineTo x="18472" y="21264"/>
              <wp:lineTo x="18637" y="20903"/>
              <wp:lineTo x="19297" y="17299"/>
              <wp:lineTo x="20451" y="12254"/>
              <wp:lineTo x="20616" y="10812"/>
              <wp:lineTo x="8906" y="5766"/>
              <wp:lineTo x="7257" y="2883"/>
              <wp:lineTo x="5278" y="0"/>
              <wp:lineTo x="4453" y="0"/>
            </wp:wrapPolygon>
          </wp:wrapTight>
          <wp:docPr id="1" name="Grafik 1" descr="https://image.jimcdn.com/app/cms/image/transf/dimension=875x10000:format=png/path/sabec646d068c0239/image/ie6e7bc516f0085b0/version/154499629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971825257" descr="https://image.jimcdn.com/app/cms/image/transf/dimension=875x10000:format=png/path/sabec646d068c0239/image/ie6e7bc516f0085b0/version/1544996290/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915" cy="1141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12C86"/>
    <w:multiLevelType w:val="hybridMultilevel"/>
    <w:tmpl w:val="99F241B4"/>
    <w:lvl w:ilvl="0" w:tplc="FB62953A">
      <w:start w:val="1"/>
      <w:numFmt w:val="decimal"/>
      <w:lvlText w:val="%1."/>
      <w:lvlJc w:val="left"/>
      <w:pPr>
        <w:ind w:left="1068" w:hanging="360"/>
      </w:pPr>
      <w:rPr>
        <w:rFonts w:asciiTheme="minorHAnsi" w:eastAsiaTheme="minorHAnsi" w:hAnsiTheme="minorHAnsi" w:cstheme="minorBidi"/>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68FF5B6C"/>
    <w:multiLevelType w:val="hybridMultilevel"/>
    <w:tmpl w:val="7D8E1C06"/>
    <w:lvl w:ilvl="0" w:tplc="F4B8BB0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B908FD"/>
    <w:multiLevelType w:val="hybridMultilevel"/>
    <w:tmpl w:val="456E1B8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B9"/>
    <w:rsid w:val="00044DC0"/>
    <w:rsid w:val="0010582A"/>
    <w:rsid w:val="00263CC2"/>
    <w:rsid w:val="002709C2"/>
    <w:rsid w:val="004A5593"/>
    <w:rsid w:val="00574D68"/>
    <w:rsid w:val="0059759B"/>
    <w:rsid w:val="005B146E"/>
    <w:rsid w:val="00697D6A"/>
    <w:rsid w:val="00723935"/>
    <w:rsid w:val="007266E7"/>
    <w:rsid w:val="00783849"/>
    <w:rsid w:val="00901608"/>
    <w:rsid w:val="00AA16B9"/>
    <w:rsid w:val="00AF3514"/>
    <w:rsid w:val="00B22F40"/>
    <w:rsid w:val="00B575A6"/>
    <w:rsid w:val="00BC4E10"/>
    <w:rsid w:val="00C07D5E"/>
    <w:rsid w:val="00C96977"/>
    <w:rsid w:val="00CC7B6E"/>
    <w:rsid w:val="00D37168"/>
    <w:rsid w:val="00E6651D"/>
    <w:rsid w:val="00EE071F"/>
    <w:rsid w:val="00F35E73"/>
    <w:rsid w:val="00FA7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20DC"/>
  <w15:docId w15:val="{B216698A-9807-4D59-B951-F932E64D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3514"/>
    <w:pPr>
      <w:ind w:left="720"/>
      <w:contextualSpacing/>
    </w:pPr>
  </w:style>
  <w:style w:type="paragraph" w:styleId="Kopfzeile">
    <w:name w:val="header"/>
    <w:basedOn w:val="Standard"/>
    <w:link w:val="KopfzeileZchn"/>
    <w:uiPriority w:val="99"/>
    <w:unhideWhenUsed/>
    <w:rsid w:val="00D371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7168"/>
  </w:style>
  <w:style w:type="paragraph" w:styleId="Fuzeile">
    <w:name w:val="footer"/>
    <w:basedOn w:val="Standard"/>
    <w:link w:val="FuzeileZchn"/>
    <w:uiPriority w:val="99"/>
    <w:unhideWhenUsed/>
    <w:rsid w:val="00D371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7168"/>
  </w:style>
  <w:style w:type="table" w:styleId="Tabellenraster">
    <w:name w:val="Table Grid"/>
    <w:basedOn w:val="NormaleTabelle"/>
    <w:uiPriority w:val="39"/>
    <w:rsid w:val="0057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E66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9965A1FE.dotm</Template>
  <TotalTime>0</TotalTime>
  <Pages>3</Pages>
  <Words>711</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Hansestadt Herford</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Nolte</dc:creator>
  <cp:lastModifiedBy>Markus Gebauer</cp:lastModifiedBy>
  <cp:revision>2</cp:revision>
  <dcterms:created xsi:type="dcterms:W3CDTF">2020-01-23T16:16:00Z</dcterms:created>
  <dcterms:modified xsi:type="dcterms:W3CDTF">2020-01-23T16:16:00Z</dcterms:modified>
</cp:coreProperties>
</file>